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EC" w:rsidRDefault="009A4AEC" w:rsidP="009A4AEC">
      <w:pPr>
        <w:pStyle w:val="a3"/>
        <w:shd w:val="clear" w:color="auto" w:fill="D1CAA9"/>
        <w:spacing w:before="0" w:beforeAutospacing="0" w:after="0" w:afterAutospacing="0"/>
        <w:ind w:firstLine="720"/>
        <w:rPr>
          <w:color w:val="4D4D26"/>
          <w:sz w:val="27"/>
          <w:szCs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590675"/>
            <wp:effectExtent l="19050" t="0" r="0" b="0"/>
            <wp:wrapSquare wrapText="bothSides"/>
            <wp:docPr id="2" name="Рисунок 2" descr="Петр Филиппович Анан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тр Филиппович Ананье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4D4D26"/>
          <w:sz w:val="36"/>
          <w:szCs w:val="36"/>
        </w:rPr>
        <w:t>Петр Филиппович Ананьев</w:t>
      </w:r>
      <w:r>
        <w:rPr>
          <w:color w:val="4D4D26"/>
          <w:sz w:val="27"/>
          <w:szCs w:val="27"/>
        </w:rPr>
        <w:t xml:space="preserve">, гвардии старший сержант, помощник командира стрелкового взвода 26–го гвардейского воздушно–десантного стрелкового </w:t>
      </w:r>
      <w:proofErr w:type="spellStart"/>
      <w:r>
        <w:rPr>
          <w:color w:val="4D4D26"/>
          <w:sz w:val="27"/>
          <w:szCs w:val="27"/>
        </w:rPr>
        <w:t>Висленского</w:t>
      </w:r>
      <w:proofErr w:type="spellEnd"/>
      <w:r>
        <w:rPr>
          <w:color w:val="4D4D26"/>
          <w:sz w:val="27"/>
          <w:szCs w:val="27"/>
        </w:rPr>
        <w:t xml:space="preserve"> полка 9–</w:t>
      </w:r>
      <w:proofErr w:type="spellStart"/>
      <w:r>
        <w:rPr>
          <w:color w:val="4D4D26"/>
          <w:sz w:val="27"/>
          <w:szCs w:val="27"/>
        </w:rPr>
        <w:t>й</w:t>
      </w:r>
      <w:proofErr w:type="spellEnd"/>
      <w:r>
        <w:rPr>
          <w:color w:val="4D4D26"/>
          <w:sz w:val="27"/>
          <w:szCs w:val="27"/>
        </w:rPr>
        <w:t xml:space="preserve"> гвардейской воздушно–десантной Полтавской Краснознаменной ордена Суворова дивизии, родился в 1915 году в селе Булгаково </w:t>
      </w:r>
      <w:proofErr w:type="spellStart"/>
      <w:r>
        <w:rPr>
          <w:color w:val="4D4D26"/>
          <w:sz w:val="27"/>
          <w:szCs w:val="27"/>
        </w:rPr>
        <w:t>Бузулукского</w:t>
      </w:r>
      <w:proofErr w:type="spellEnd"/>
      <w:r>
        <w:rPr>
          <w:color w:val="4D4D26"/>
          <w:sz w:val="27"/>
          <w:szCs w:val="27"/>
        </w:rPr>
        <w:t xml:space="preserve"> района </w:t>
      </w:r>
      <w:proofErr w:type="spellStart"/>
      <w:r>
        <w:rPr>
          <w:color w:val="4D4D26"/>
          <w:sz w:val="27"/>
          <w:szCs w:val="27"/>
        </w:rPr>
        <w:t>Оренургской</w:t>
      </w:r>
      <w:proofErr w:type="spellEnd"/>
      <w:r>
        <w:rPr>
          <w:color w:val="4D4D26"/>
          <w:sz w:val="27"/>
          <w:szCs w:val="27"/>
        </w:rPr>
        <w:t xml:space="preserve"> области в семье крестьянина. Русский. Беспартийный. Образование — начальное. До призыва на военную службу работал в колхозе. В 1936 — 1939, 1941 — 1946 годах служил в Красной Армии. В 1939 году в районе реки </w:t>
      </w:r>
      <w:proofErr w:type="spellStart"/>
      <w:r>
        <w:rPr>
          <w:color w:val="4D4D26"/>
          <w:sz w:val="27"/>
          <w:szCs w:val="27"/>
        </w:rPr>
        <w:t>Халхин</w:t>
      </w:r>
      <w:proofErr w:type="spellEnd"/>
      <w:r>
        <w:rPr>
          <w:color w:val="4D4D26"/>
          <w:sz w:val="27"/>
          <w:szCs w:val="27"/>
        </w:rPr>
        <w:t>–Гол участвовал в боях с японскими захватчиками, а в 1939 — 1940 годах — с белофиннами.</w:t>
      </w:r>
    </w:p>
    <w:p w:rsidR="009A4AEC" w:rsidRDefault="009A4AEC" w:rsidP="009A4AEC">
      <w:pPr>
        <w:pStyle w:val="a3"/>
        <w:shd w:val="clear" w:color="auto" w:fill="D1CAA9"/>
        <w:spacing w:before="0" w:beforeAutospacing="0" w:after="0" w:afterAutospacing="0"/>
        <w:ind w:firstLine="720"/>
        <w:rPr>
          <w:color w:val="4D4D26"/>
          <w:sz w:val="27"/>
          <w:szCs w:val="27"/>
        </w:rPr>
      </w:pPr>
      <w:r>
        <w:rPr>
          <w:color w:val="4D4D26"/>
          <w:sz w:val="27"/>
          <w:szCs w:val="27"/>
        </w:rPr>
        <w:t xml:space="preserve">С начала Великой Отечественной войны до победы над Германией воевал на </w:t>
      </w:r>
      <w:proofErr w:type="spellStart"/>
      <w:r>
        <w:rPr>
          <w:color w:val="4D4D26"/>
          <w:sz w:val="27"/>
          <w:szCs w:val="27"/>
        </w:rPr>
        <w:t>Юго</w:t>
      </w:r>
      <w:proofErr w:type="spellEnd"/>
      <w:r>
        <w:rPr>
          <w:color w:val="4D4D26"/>
          <w:sz w:val="27"/>
          <w:szCs w:val="27"/>
        </w:rPr>
        <w:t xml:space="preserve">–Западном, 1–ми 2–ми Украинском фронтах. Четыре раза </w:t>
      </w:r>
      <w:proofErr w:type="gramStart"/>
      <w:r>
        <w:rPr>
          <w:color w:val="4D4D26"/>
          <w:sz w:val="27"/>
          <w:szCs w:val="27"/>
        </w:rPr>
        <w:t>ранен</w:t>
      </w:r>
      <w:proofErr w:type="gramEnd"/>
      <w:r>
        <w:rPr>
          <w:color w:val="4D4D26"/>
          <w:sz w:val="27"/>
          <w:szCs w:val="27"/>
        </w:rPr>
        <w:t xml:space="preserve">. </w:t>
      </w:r>
      <w:proofErr w:type="gramStart"/>
      <w:r>
        <w:rPr>
          <w:color w:val="4D4D26"/>
          <w:sz w:val="27"/>
          <w:szCs w:val="27"/>
        </w:rPr>
        <w:t>Награжден</w:t>
      </w:r>
      <w:proofErr w:type="gramEnd"/>
      <w:r>
        <w:rPr>
          <w:color w:val="4D4D26"/>
          <w:sz w:val="27"/>
          <w:szCs w:val="27"/>
        </w:rPr>
        <w:t xml:space="preserve"> медалями “За отвагу”, двумя медалями “За боевые заслуги” и девятью медалями.</w:t>
      </w:r>
    </w:p>
    <w:p w:rsidR="009A4AEC" w:rsidRDefault="009A4AEC" w:rsidP="009A4AEC">
      <w:pPr>
        <w:pStyle w:val="a3"/>
        <w:shd w:val="clear" w:color="auto" w:fill="D1CAA9"/>
        <w:spacing w:before="0" w:beforeAutospacing="0" w:after="0" w:afterAutospacing="0"/>
        <w:ind w:firstLine="720"/>
        <w:rPr>
          <w:color w:val="4D4D26"/>
          <w:sz w:val="27"/>
          <w:szCs w:val="27"/>
        </w:rPr>
      </w:pPr>
      <w:proofErr w:type="gramStart"/>
      <w:r>
        <w:rPr>
          <w:color w:val="4D4D26"/>
          <w:sz w:val="27"/>
          <w:szCs w:val="27"/>
        </w:rPr>
        <w:t>Звание Героя Советского Союза П. Ф. Ананьеву присвоено 27 июня 1945 года за отвагу и доблесть, проявленные в боях в составе разведывательной группы в тылу противника.</w:t>
      </w:r>
      <w:proofErr w:type="gramEnd"/>
    </w:p>
    <w:p w:rsidR="009A4AEC" w:rsidRDefault="009A4AEC" w:rsidP="009A4AEC">
      <w:pPr>
        <w:pStyle w:val="a3"/>
        <w:shd w:val="clear" w:color="auto" w:fill="D1CAA9"/>
        <w:spacing w:before="0" w:beforeAutospacing="0" w:after="0" w:afterAutospacing="0"/>
        <w:ind w:firstLine="720"/>
        <w:rPr>
          <w:color w:val="4D4D26"/>
          <w:sz w:val="27"/>
          <w:szCs w:val="27"/>
        </w:rPr>
      </w:pPr>
      <w:r>
        <w:rPr>
          <w:color w:val="4D4D26"/>
          <w:sz w:val="27"/>
          <w:szCs w:val="27"/>
        </w:rPr>
        <w:t xml:space="preserve">Когда началась Великая Отечественная война, Петр Ананьев был уже опытным воином: воевал на </w:t>
      </w:r>
      <w:proofErr w:type="spellStart"/>
      <w:r>
        <w:rPr>
          <w:color w:val="4D4D26"/>
          <w:sz w:val="27"/>
          <w:szCs w:val="27"/>
        </w:rPr>
        <w:t>Халхин</w:t>
      </w:r>
      <w:proofErr w:type="spellEnd"/>
      <w:r>
        <w:rPr>
          <w:color w:val="4D4D26"/>
          <w:sz w:val="27"/>
          <w:szCs w:val="27"/>
        </w:rPr>
        <w:t>–Голе с японскими захватчиками и на Карельском перешейке с белофиннами. Он участвовал в тяжелых оборонительных боях 1941 -1942 годов. А потом — победный путь от Волги до Одера.</w:t>
      </w:r>
    </w:p>
    <w:p w:rsidR="009A4AEC" w:rsidRDefault="009A4AEC" w:rsidP="009A4AEC">
      <w:pPr>
        <w:pStyle w:val="a3"/>
        <w:shd w:val="clear" w:color="auto" w:fill="D1CAA9"/>
        <w:spacing w:before="0" w:beforeAutospacing="0" w:after="0" w:afterAutospacing="0"/>
        <w:ind w:firstLine="720"/>
        <w:rPr>
          <w:color w:val="4D4D26"/>
          <w:sz w:val="27"/>
          <w:szCs w:val="27"/>
        </w:rPr>
      </w:pPr>
      <w:r>
        <w:rPr>
          <w:color w:val="4D4D26"/>
          <w:sz w:val="27"/>
          <w:szCs w:val="27"/>
        </w:rPr>
        <w:t>В наступательных боях 1944 и 1945 годов Ананьев совершил немало славных боевых подвигов.</w:t>
      </w:r>
    </w:p>
    <w:p w:rsidR="009A4AEC" w:rsidRDefault="009A4AEC" w:rsidP="009A4AEC">
      <w:pPr>
        <w:pStyle w:val="a3"/>
        <w:shd w:val="clear" w:color="auto" w:fill="D1CAA9"/>
        <w:spacing w:before="0" w:beforeAutospacing="0" w:after="0" w:afterAutospacing="0"/>
        <w:ind w:firstLine="720"/>
        <w:rPr>
          <w:color w:val="4D4D26"/>
          <w:sz w:val="27"/>
          <w:szCs w:val="27"/>
        </w:rPr>
      </w:pPr>
      <w:r>
        <w:rPr>
          <w:color w:val="4D4D26"/>
          <w:sz w:val="27"/>
          <w:szCs w:val="27"/>
        </w:rPr>
        <w:t xml:space="preserve">…Январь 1945 года. Полк, в котором сражался Ананьев, получив приказ, начал форсировать Вислу у </w:t>
      </w:r>
      <w:proofErr w:type="spellStart"/>
      <w:r>
        <w:rPr>
          <w:color w:val="4D4D26"/>
          <w:sz w:val="27"/>
          <w:szCs w:val="27"/>
        </w:rPr>
        <w:t>Сандомира</w:t>
      </w:r>
      <w:proofErr w:type="spellEnd"/>
      <w:r>
        <w:rPr>
          <w:color w:val="4D4D26"/>
          <w:sz w:val="27"/>
          <w:szCs w:val="27"/>
        </w:rPr>
        <w:t>. Противник обнаружил переправу, открыл огонь. Все же передовая группа достигла берега и начала закрепляться. Фашисты все время обстреливали этот клочок земли.</w:t>
      </w:r>
    </w:p>
    <w:p w:rsidR="009A4AEC" w:rsidRDefault="009A4AEC" w:rsidP="009A4AEC">
      <w:pPr>
        <w:pStyle w:val="a3"/>
        <w:shd w:val="clear" w:color="auto" w:fill="D1CAA9"/>
        <w:spacing w:before="0" w:beforeAutospacing="0" w:after="0" w:afterAutospacing="0"/>
        <w:ind w:firstLine="720"/>
        <w:rPr>
          <w:color w:val="4D4D26"/>
          <w:sz w:val="27"/>
          <w:szCs w:val="27"/>
        </w:rPr>
      </w:pPr>
      <w:r>
        <w:rPr>
          <w:color w:val="4D4D26"/>
          <w:sz w:val="27"/>
          <w:szCs w:val="27"/>
        </w:rPr>
        <w:t>На том месте, где был штаб, разорвался снаряд. Раздался голос командира: “Спасите знамя!”.</w:t>
      </w:r>
    </w:p>
    <w:p w:rsidR="009A4AEC" w:rsidRDefault="009A4AEC" w:rsidP="009A4AEC">
      <w:pPr>
        <w:pStyle w:val="a3"/>
        <w:shd w:val="clear" w:color="auto" w:fill="D1CAA9"/>
        <w:spacing w:before="0" w:beforeAutospacing="0" w:after="0" w:afterAutospacing="0"/>
        <w:ind w:firstLine="720"/>
        <w:rPr>
          <w:color w:val="4D4D26"/>
          <w:sz w:val="27"/>
          <w:szCs w:val="27"/>
        </w:rPr>
      </w:pPr>
      <w:r>
        <w:rPr>
          <w:color w:val="4D4D26"/>
          <w:sz w:val="27"/>
          <w:szCs w:val="27"/>
        </w:rPr>
        <w:t xml:space="preserve">Ананьев кинулся к знамени. Воздушной волной его отбросило в сторону. Превозмогая боль, он снова бросился к святыне полка. Под свист пуль, ползком, он приближался к ней. Но фашисты оказались тоже почти рядом, и Ананьев бросает одну гранату за другой. Еще рывок — и знамя в руках у гвардейца. Что–то больно ударило в руку. Теперь быстрее к реке. Со знаменем за пазухой он бросился в ледяную воду. Только на восточном берегу, Ананьев увидел, что на одной руке нет пальца. После излечения в медсанбате он вернулся в строй. В районе города </w:t>
      </w:r>
      <w:proofErr w:type="spellStart"/>
      <w:r>
        <w:rPr>
          <w:color w:val="4D4D26"/>
          <w:sz w:val="27"/>
          <w:szCs w:val="27"/>
        </w:rPr>
        <w:t>Буско</w:t>
      </w:r>
      <w:proofErr w:type="spellEnd"/>
      <w:r>
        <w:rPr>
          <w:color w:val="4D4D26"/>
          <w:sz w:val="27"/>
          <w:szCs w:val="27"/>
        </w:rPr>
        <w:t>–</w:t>
      </w:r>
      <w:proofErr w:type="spellStart"/>
      <w:r>
        <w:rPr>
          <w:color w:val="4D4D26"/>
          <w:sz w:val="27"/>
          <w:szCs w:val="27"/>
        </w:rPr>
        <w:t>Здруй</w:t>
      </w:r>
      <w:proofErr w:type="spellEnd"/>
      <w:r>
        <w:rPr>
          <w:color w:val="4D4D26"/>
          <w:sz w:val="27"/>
          <w:szCs w:val="27"/>
        </w:rPr>
        <w:t xml:space="preserve"> П. Ф. Ананьев совершил дерзкую вылазку в тыл врага и разведал расположение огневых сре</w:t>
      </w:r>
      <w:proofErr w:type="gramStart"/>
      <w:r>
        <w:rPr>
          <w:color w:val="4D4D26"/>
          <w:sz w:val="27"/>
          <w:szCs w:val="27"/>
        </w:rPr>
        <w:t>дств пр</w:t>
      </w:r>
      <w:proofErr w:type="gramEnd"/>
      <w:r>
        <w:rPr>
          <w:color w:val="4D4D26"/>
          <w:sz w:val="27"/>
          <w:szCs w:val="27"/>
        </w:rPr>
        <w:t>отивника. В боях за город Розенберг он в тылу врага уничтожил 3 пулемета и 21 гитлеровца.</w:t>
      </w:r>
    </w:p>
    <w:p w:rsidR="009A4AEC" w:rsidRDefault="009A4AEC" w:rsidP="009A4AEC">
      <w:pPr>
        <w:pStyle w:val="a3"/>
        <w:shd w:val="clear" w:color="auto" w:fill="D1CAA9"/>
        <w:spacing w:before="0" w:beforeAutospacing="0" w:after="0" w:afterAutospacing="0"/>
        <w:ind w:firstLine="720"/>
        <w:rPr>
          <w:color w:val="4D4D26"/>
          <w:sz w:val="27"/>
          <w:szCs w:val="27"/>
        </w:rPr>
      </w:pPr>
      <w:r>
        <w:rPr>
          <w:color w:val="4D4D26"/>
          <w:sz w:val="27"/>
          <w:szCs w:val="27"/>
        </w:rPr>
        <w:t xml:space="preserve">Отличился отважный разведчик и в боях за город </w:t>
      </w:r>
      <w:proofErr w:type="spellStart"/>
      <w:r>
        <w:rPr>
          <w:color w:val="4D4D26"/>
          <w:sz w:val="27"/>
          <w:szCs w:val="27"/>
        </w:rPr>
        <w:t>Эйхенрид</w:t>
      </w:r>
      <w:proofErr w:type="spellEnd"/>
      <w:r>
        <w:rPr>
          <w:color w:val="4D4D26"/>
          <w:sz w:val="27"/>
          <w:szCs w:val="27"/>
        </w:rPr>
        <w:t xml:space="preserve">. С группой бойцов П. Ф. Ананьев пробрался в расположение штаба противника, сняв часового, забросал гранатами штаб, создал панику среди гитлеровцев. А в это время </w:t>
      </w:r>
      <w:r>
        <w:rPr>
          <w:color w:val="4D4D26"/>
          <w:sz w:val="27"/>
          <w:szCs w:val="27"/>
        </w:rPr>
        <w:lastRenderedPageBreak/>
        <w:t xml:space="preserve">батальон стремительным ударом с фронта взял населенный пункт. В своем представлении к званию Героя Советского Союза командир полка писал: «… За время наступательных боев Ананьев лично уничтожил 47 гитлеровцев, 9 огневых точек, захватил в плен 11 солдат и 2 офицеров». Боевой путь отважный гвардеец закончил под </w:t>
      </w:r>
      <w:proofErr w:type="spellStart"/>
      <w:r>
        <w:rPr>
          <w:color w:val="4D4D26"/>
          <w:sz w:val="27"/>
          <w:szCs w:val="27"/>
        </w:rPr>
        <w:t>Бреслау</w:t>
      </w:r>
      <w:proofErr w:type="spellEnd"/>
      <w:r>
        <w:rPr>
          <w:color w:val="4D4D26"/>
          <w:sz w:val="27"/>
          <w:szCs w:val="27"/>
        </w:rPr>
        <w:t>, где был тяжело ранен. После лечения в госпитале П. Ф. Ананьев вернулся к мирному труду.</w:t>
      </w:r>
    </w:p>
    <w:p w:rsidR="00DB16C1" w:rsidRDefault="00DB16C1"/>
    <w:sectPr w:rsidR="00DB16C1" w:rsidSect="009A4A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4AEC"/>
    <w:rsid w:val="009A4AEC"/>
    <w:rsid w:val="00DB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Company>МОУ СОШ №78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2012-01-26T06:17:00Z</dcterms:created>
  <dcterms:modified xsi:type="dcterms:W3CDTF">2012-01-26T06:17:00Z</dcterms:modified>
</cp:coreProperties>
</file>